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E5" w:rsidRPr="006B68E5" w:rsidRDefault="006B68E5" w:rsidP="006B68E5">
      <w:pPr>
        <w:pStyle w:val="10"/>
      </w:pPr>
      <w:r w:rsidRPr="006B68E5">
        <w:t xml:space="preserve">2. Σύντομη Περιγραφή Επαγγελματικών Δραστηριοτήτων (Προφίλ Επαγγέλματος) </w:t>
      </w:r>
    </w:p>
    <w:p w:rsidR="006B68E5" w:rsidRDefault="006B68E5" w:rsidP="006B68E5">
      <w:pPr>
        <w:autoSpaceDE w:val="0"/>
        <w:autoSpaceDN w:val="0"/>
        <w:adjustRightInd w:val="0"/>
        <w:jc w:val="left"/>
        <w:rPr>
          <w:rFonts w:cstheme="minorHAnsi"/>
          <w:b/>
          <w:bCs/>
          <w:color w:val="000000"/>
        </w:rPr>
      </w:pPr>
    </w:p>
    <w:p w:rsidR="006B68E5" w:rsidRPr="006B68E5" w:rsidRDefault="006B68E5" w:rsidP="006B68E5">
      <w:pPr>
        <w:autoSpaceDE w:val="0"/>
        <w:autoSpaceDN w:val="0"/>
        <w:adjustRightInd w:val="0"/>
        <w:jc w:val="left"/>
        <w:rPr>
          <w:rFonts w:cstheme="minorHAnsi"/>
          <w:color w:val="000000"/>
        </w:rPr>
      </w:pPr>
      <w:r w:rsidRPr="006B68E5">
        <w:rPr>
          <w:rFonts w:cstheme="minorHAnsi"/>
          <w:b/>
          <w:bCs/>
          <w:color w:val="000000"/>
        </w:rPr>
        <w:t xml:space="preserve">Επαγγελματικό περίγραμμα ειδικότητας </w:t>
      </w:r>
    </w:p>
    <w:p w:rsidR="006B68E5" w:rsidRPr="006B68E5" w:rsidRDefault="006B68E5" w:rsidP="006B68E5">
      <w:pPr>
        <w:autoSpaceDE w:val="0"/>
        <w:autoSpaceDN w:val="0"/>
        <w:adjustRightInd w:val="0"/>
        <w:jc w:val="left"/>
        <w:rPr>
          <w:rFonts w:cstheme="minorHAnsi"/>
          <w:color w:val="000000"/>
        </w:rPr>
      </w:pPr>
      <w:r w:rsidRPr="006B68E5">
        <w:rPr>
          <w:rFonts w:cstheme="minorHAnsi"/>
          <w:color w:val="000000"/>
        </w:rPr>
        <w:t xml:space="preserve">Ο απόφοιτος της ειδικότητας «Βοηθός Νοσηλευτικής Γενικής Νοσηλείας» των ΙΕΚ, έχει λάβει τις απαραίτητες γνώσεις, δεξιότητες και ικανότητες σε </w:t>
      </w:r>
      <w:proofErr w:type="spellStart"/>
      <w:r w:rsidRPr="006B68E5">
        <w:rPr>
          <w:rFonts w:cstheme="minorHAnsi"/>
          <w:color w:val="000000"/>
        </w:rPr>
        <w:t>ό,τι</w:t>
      </w:r>
      <w:proofErr w:type="spellEnd"/>
      <w:r w:rsidRPr="006B68E5">
        <w:rPr>
          <w:rFonts w:cstheme="minorHAnsi"/>
          <w:color w:val="000000"/>
        </w:rPr>
        <w:t xml:space="preserve"> αφορά τις βασικές νοσηλευτικές πράξεις, οι οποίες μαζί με την αποκτηθείσα εμπειρία από το πρακτικό μέρος της κατάρτισής του, τον καθιστούν ικανό να ανταποκριθεί σε ένα ευρύ πεδίο επαγγελματικών δραστηριοτήτων, το οποίο εκτείνεται από τη νοσηλεία του ασθενή ως την έρευνα και την εφαρμογή Προγραμμάτων Αγωγής Υγείας,. </w:t>
      </w:r>
    </w:p>
    <w:p w:rsidR="006B68E5" w:rsidRDefault="006B68E5" w:rsidP="006B68E5">
      <w:pPr>
        <w:autoSpaceDE w:val="0"/>
        <w:autoSpaceDN w:val="0"/>
        <w:adjustRightInd w:val="0"/>
        <w:jc w:val="left"/>
        <w:rPr>
          <w:rFonts w:cstheme="minorHAnsi"/>
          <w:b/>
          <w:bCs/>
          <w:color w:val="000000"/>
        </w:rPr>
      </w:pPr>
    </w:p>
    <w:p w:rsidR="006B68E5" w:rsidRPr="006B68E5" w:rsidRDefault="006B68E5" w:rsidP="006B68E5">
      <w:pPr>
        <w:autoSpaceDE w:val="0"/>
        <w:autoSpaceDN w:val="0"/>
        <w:adjustRightInd w:val="0"/>
        <w:jc w:val="left"/>
        <w:rPr>
          <w:rFonts w:cstheme="minorHAnsi"/>
          <w:color w:val="000000"/>
        </w:rPr>
      </w:pPr>
      <w:r w:rsidRPr="006B68E5">
        <w:rPr>
          <w:rFonts w:cstheme="minorHAnsi"/>
          <w:b/>
          <w:bCs/>
          <w:color w:val="000000"/>
        </w:rPr>
        <w:t xml:space="preserve">Τομείς απασχόλησης </w:t>
      </w:r>
    </w:p>
    <w:p w:rsidR="006B68E5" w:rsidRPr="006B68E5" w:rsidRDefault="006B68E5" w:rsidP="006B68E5">
      <w:pPr>
        <w:autoSpaceDE w:val="0"/>
        <w:autoSpaceDN w:val="0"/>
        <w:adjustRightInd w:val="0"/>
        <w:jc w:val="left"/>
        <w:rPr>
          <w:rFonts w:cstheme="minorHAnsi"/>
          <w:color w:val="000000"/>
        </w:rPr>
      </w:pPr>
      <w:r w:rsidRPr="006B68E5">
        <w:rPr>
          <w:rFonts w:cstheme="minorHAnsi"/>
          <w:color w:val="000000"/>
        </w:rPr>
        <w:t xml:space="preserve">Ολοκληρώνοντας τις σπουδές του ο/η καταρτιζόμενος/η, έχει αποκομίσει όλες τις γνώσεις που τον /την καθιστούν ικανό / ή να εργασθεί σε ολόκληρο το φάσμα των δομών περίθαλψης, όπως: </w:t>
      </w:r>
    </w:p>
    <w:p w:rsidR="006B68E5" w:rsidRPr="006B68E5" w:rsidRDefault="006B68E5" w:rsidP="006B68E5">
      <w:pPr>
        <w:pStyle w:val="a3"/>
        <w:numPr>
          <w:ilvl w:val="0"/>
          <w:numId w:val="38"/>
        </w:numPr>
        <w:autoSpaceDE w:val="0"/>
        <w:autoSpaceDN w:val="0"/>
        <w:adjustRightInd w:val="0"/>
        <w:spacing w:after="147"/>
        <w:jc w:val="left"/>
        <w:rPr>
          <w:rFonts w:cstheme="minorHAnsi"/>
          <w:color w:val="000000"/>
        </w:rPr>
      </w:pPr>
      <w:r w:rsidRPr="006B68E5">
        <w:rPr>
          <w:rFonts w:cstheme="minorHAnsi"/>
          <w:color w:val="000000"/>
        </w:rPr>
        <w:t xml:space="preserve">Δημόσια ή Ιδιωτικά Νοσοκομεία </w:t>
      </w:r>
    </w:p>
    <w:p w:rsidR="006B68E5" w:rsidRPr="006B68E5" w:rsidRDefault="006B68E5" w:rsidP="006B68E5">
      <w:pPr>
        <w:pStyle w:val="a3"/>
        <w:numPr>
          <w:ilvl w:val="0"/>
          <w:numId w:val="38"/>
        </w:numPr>
        <w:autoSpaceDE w:val="0"/>
        <w:autoSpaceDN w:val="0"/>
        <w:adjustRightInd w:val="0"/>
        <w:spacing w:after="147"/>
        <w:jc w:val="left"/>
        <w:rPr>
          <w:rFonts w:cstheme="minorHAnsi"/>
          <w:color w:val="000000"/>
        </w:rPr>
      </w:pPr>
      <w:r w:rsidRPr="006B68E5">
        <w:rPr>
          <w:rFonts w:cstheme="minorHAnsi"/>
          <w:color w:val="000000"/>
        </w:rPr>
        <w:t xml:space="preserve">Δημόσιες ή Ιδιωτικές Κλινικές </w:t>
      </w:r>
    </w:p>
    <w:p w:rsidR="006B68E5" w:rsidRPr="006B68E5" w:rsidRDefault="006B68E5" w:rsidP="006B68E5">
      <w:pPr>
        <w:pStyle w:val="a3"/>
        <w:numPr>
          <w:ilvl w:val="0"/>
          <w:numId w:val="38"/>
        </w:numPr>
        <w:autoSpaceDE w:val="0"/>
        <w:autoSpaceDN w:val="0"/>
        <w:adjustRightInd w:val="0"/>
        <w:spacing w:after="147"/>
        <w:jc w:val="left"/>
        <w:rPr>
          <w:rFonts w:cstheme="minorHAnsi"/>
          <w:color w:val="000000"/>
        </w:rPr>
      </w:pPr>
      <w:r w:rsidRPr="006B68E5">
        <w:rPr>
          <w:rFonts w:cstheme="minorHAnsi"/>
          <w:color w:val="000000"/>
        </w:rPr>
        <w:t xml:space="preserve">Κοινοτικά Κέντρα </w:t>
      </w:r>
    </w:p>
    <w:p w:rsidR="006B68E5" w:rsidRPr="006B68E5" w:rsidRDefault="006B68E5" w:rsidP="006B68E5">
      <w:pPr>
        <w:pStyle w:val="a3"/>
        <w:numPr>
          <w:ilvl w:val="0"/>
          <w:numId w:val="38"/>
        </w:numPr>
        <w:autoSpaceDE w:val="0"/>
        <w:autoSpaceDN w:val="0"/>
        <w:adjustRightInd w:val="0"/>
        <w:spacing w:after="147"/>
        <w:jc w:val="left"/>
        <w:rPr>
          <w:rFonts w:cstheme="minorHAnsi"/>
          <w:color w:val="000000"/>
        </w:rPr>
      </w:pPr>
      <w:r w:rsidRPr="006B68E5">
        <w:rPr>
          <w:rFonts w:cstheme="minorHAnsi"/>
          <w:color w:val="000000"/>
        </w:rPr>
        <w:t xml:space="preserve">Γηροκομεία </w:t>
      </w:r>
    </w:p>
    <w:p w:rsidR="006B68E5" w:rsidRPr="006B68E5" w:rsidRDefault="006B68E5" w:rsidP="006B68E5">
      <w:pPr>
        <w:pStyle w:val="a3"/>
        <w:numPr>
          <w:ilvl w:val="0"/>
          <w:numId w:val="38"/>
        </w:numPr>
        <w:autoSpaceDE w:val="0"/>
        <w:autoSpaceDN w:val="0"/>
        <w:adjustRightInd w:val="0"/>
        <w:spacing w:after="147"/>
        <w:jc w:val="left"/>
        <w:rPr>
          <w:rFonts w:cstheme="minorHAnsi"/>
          <w:color w:val="000000"/>
        </w:rPr>
      </w:pPr>
      <w:r w:rsidRPr="006B68E5">
        <w:rPr>
          <w:rFonts w:cstheme="minorHAnsi"/>
          <w:color w:val="000000"/>
        </w:rPr>
        <w:t xml:space="preserve">Θεραπευτήρια χρόνιων παθήσεων </w:t>
      </w:r>
    </w:p>
    <w:p w:rsidR="006B68E5" w:rsidRPr="006B68E5" w:rsidRDefault="006B68E5" w:rsidP="006B68E5">
      <w:pPr>
        <w:pStyle w:val="a3"/>
        <w:numPr>
          <w:ilvl w:val="0"/>
          <w:numId w:val="38"/>
        </w:numPr>
        <w:autoSpaceDE w:val="0"/>
        <w:autoSpaceDN w:val="0"/>
        <w:adjustRightInd w:val="0"/>
        <w:spacing w:after="147"/>
        <w:jc w:val="left"/>
        <w:rPr>
          <w:rFonts w:cstheme="minorHAnsi"/>
          <w:color w:val="000000"/>
        </w:rPr>
      </w:pPr>
      <w:r w:rsidRPr="006B68E5">
        <w:rPr>
          <w:rFonts w:cstheme="minorHAnsi"/>
          <w:color w:val="000000"/>
        </w:rPr>
        <w:t xml:space="preserve">Κέντρα Υγείας </w:t>
      </w:r>
    </w:p>
    <w:p w:rsidR="006B68E5" w:rsidRPr="006B68E5" w:rsidRDefault="006B68E5" w:rsidP="006B68E5">
      <w:pPr>
        <w:pStyle w:val="a3"/>
        <w:numPr>
          <w:ilvl w:val="0"/>
          <w:numId w:val="38"/>
        </w:numPr>
        <w:autoSpaceDE w:val="0"/>
        <w:autoSpaceDN w:val="0"/>
        <w:adjustRightInd w:val="0"/>
        <w:spacing w:after="147"/>
        <w:jc w:val="left"/>
        <w:rPr>
          <w:rFonts w:cstheme="minorHAnsi"/>
          <w:color w:val="000000"/>
        </w:rPr>
      </w:pPr>
      <w:r w:rsidRPr="006B68E5">
        <w:rPr>
          <w:rFonts w:cstheme="minorHAnsi"/>
          <w:color w:val="000000"/>
        </w:rPr>
        <w:t xml:space="preserve">Δομές κοινωνικής πρόνοιας (ΚΗΦ ,πρόγραμμα βοήθεια στο σπίτι κ.ά.) </w:t>
      </w:r>
    </w:p>
    <w:p w:rsidR="006B68E5" w:rsidRPr="006B68E5" w:rsidRDefault="006B68E5" w:rsidP="006B68E5">
      <w:pPr>
        <w:pStyle w:val="a3"/>
        <w:numPr>
          <w:ilvl w:val="0"/>
          <w:numId w:val="38"/>
        </w:numPr>
        <w:autoSpaceDE w:val="0"/>
        <w:autoSpaceDN w:val="0"/>
        <w:adjustRightInd w:val="0"/>
        <w:jc w:val="left"/>
        <w:rPr>
          <w:rFonts w:cstheme="minorHAnsi"/>
          <w:color w:val="000000"/>
        </w:rPr>
      </w:pPr>
      <w:r w:rsidRPr="006B68E5">
        <w:rPr>
          <w:rFonts w:cstheme="minorHAnsi"/>
          <w:color w:val="000000"/>
        </w:rPr>
        <w:t xml:space="preserve">Ψυχιατρικές δομές </w:t>
      </w:r>
    </w:p>
    <w:p w:rsidR="006B68E5" w:rsidRPr="006B68E5" w:rsidRDefault="006B68E5" w:rsidP="006B68E5">
      <w:pPr>
        <w:autoSpaceDE w:val="0"/>
        <w:autoSpaceDN w:val="0"/>
        <w:adjustRightInd w:val="0"/>
        <w:jc w:val="left"/>
        <w:rPr>
          <w:rFonts w:cstheme="minorHAnsi"/>
          <w:color w:val="000000"/>
        </w:rPr>
      </w:pPr>
    </w:p>
    <w:p w:rsidR="006B68E5" w:rsidRPr="006B68E5" w:rsidRDefault="006B68E5" w:rsidP="006B68E5">
      <w:pPr>
        <w:autoSpaceDE w:val="0"/>
        <w:autoSpaceDN w:val="0"/>
        <w:adjustRightInd w:val="0"/>
        <w:jc w:val="left"/>
        <w:rPr>
          <w:rFonts w:cstheme="minorHAnsi"/>
          <w:color w:val="000000"/>
        </w:rPr>
      </w:pPr>
      <w:r w:rsidRPr="006B68E5">
        <w:rPr>
          <w:rFonts w:cstheme="minorHAnsi"/>
          <w:b/>
          <w:bCs/>
          <w:color w:val="000000"/>
        </w:rPr>
        <w:t xml:space="preserve">Επαγγελματικά προσόντα </w:t>
      </w:r>
    </w:p>
    <w:p w:rsidR="006B68E5" w:rsidRPr="006B68E5" w:rsidRDefault="006B68E5" w:rsidP="006B68E5">
      <w:pPr>
        <w:autoSpaceDE w:val="0"/>
        <w:autoSpaceDN w:val="0"/>
        <w:adjustRightInd w:val="0"/>
        <w:jc w:val="left"/>
        <w:rPr>
          <w:rFonts w:cstheme="minorHAnsi"/>
          <w:color w:val="000000"/>
        </w:rPr>
      </w:pPr>
      <w:r w:rsidRPr="006B68E5">
        <w:rPr>
          <w:rFonts w:cstheme="minorHAnsi"/>
          <w:color w:val="000000"/>
        </w:rPr>
        <w:t xml:space="preserve">Η Νοσηλευτική Γενικής Νοσηλείας προϋποθέτει τη διάθεση προσφοράς προς το συνάνθρωπο. Ο/η Βοηθός Νοσηλευτή ατόμων Γενικής Νοσηλείας πρέπει να διαθέτει τυπικά και ουσιαστικά προσόντα: </w:t>
      </w:r>
    </w:p>
    <w:p w:rsidR="006B68E5" w:rsidRPr="006B68E5" w:rsidRDefault="006B68E5" w:rsidP="006B68E5">
      <w:pPr>
        <w:autoSpaceDE w:val="0"/>
        <w:autoSpaceDN w:val="0"/>
        <w:adjustRightInd w:val="0"/>
        <w:jc w:val="left"/>
        <w:rPr>
          <w:rFonts w:cstheme="minorHAnsi"/>
          <w:color w:val="000000"/>
        </w:rPr>
      </w:pPr>
      <w:r w:rsidRPr="006B68E5">
        <w:rPr>
          <w:rFonts w:cstheme="minorHAnsi"/>
          <w:b/>
          <w:bCs/>
          <w:color w:val="000000"/>
        </w:rPr>
        <w:t xml:space="preserve">Τα τυπικά προσόντα </w:t>
      </w:r>
      <w:r w:rsidRPr="006B68E5">
        <w:rPr>
          <w:rFonts w:cstheme="minorHAnsi"/>
          <w:color w:val="000000"/>
        </w:rPr>
        <w:t xml:space="preserve">που πρέπει να διαθέτει ο απόφοιτος είναι Δίπλωμα Επαγγελματικής Ειδικότητας Εκπαίδευσης και Κατάρτισης επιπέδου 5, με βασικές και εξειδικευμένες γνώσεις της ειδικότητα της Γενικής Νοσηλείας. </w:t>
      </w:r>
    </w:p>
    <w:p w:rsidR="006B68E5" w:rsidRPr="006B68E5" w:rsidRDefault="006B68E5" w:rsidP="006B68E5">
      <w:pPr>
        <w:autoSpaceDE w:val="0"/>
        <w:autoSpaceDN w:val="0"/>
        <w:adjustRightInd w:val="0"/>
        <w:jc w:val="left"/>
        <w:rPr>
          <w:rFonts w:cstheme="minorHAnsi"/>
          <w:color w:val="000000"/>
        </w:rPr>
      </w:pPr>
      <w:r w:rsidRPr="006B68E5">
        <w:rPr>
          <w:rFonts w:cstheme="minorHAnsi"/>
          <w:b/>
          <w:bCs/>
          <w:color w:val="000000"/>
        </w:rPr>
        <w:t xml:space="preserve">Τα ουσιαστικά προσόντα </w:t>
      </w:r>
      <w:r w:rsidRPr="006B68E5">
        <w:rPr>
          <w:rFonts w:cstheme="minorHAnsi"/>
          <w:color w:val="000000"/>
        </w:rPr>
        <w:t xml:space="preserve">είναι να σέβεται τα δικαιώματα των ασθενών, να αντιλαμβάνεται τις ανάγκες τους , να διαθέτει </w:t>
      </w:r>
      <w:proofErr w:type="spellStart"/>
      <w:r w:rsidRPr="006B68E5">
        <w:rPr>
          <w:rFonts w:cstheme="minorHAnsi"/>
          <w:color w:val="000000"/>
        </w:rPr>
        <w:t>ενσυναίσθηση</w:t>
      </w:r>
      <w:proofErr w:type="spellEnd"/>
      <w:r w:rsidRPr="006B68E5">
        <w:rPr>
          <w:rFonts w:cstheme="minorHAnsi"/>
          <w:color w:val="000000"/>
        </w:rPr>
        <w:t xml:space="preserve">, αίσθημα υπευθυνότητας, πραγματικό ενδιαφέρον, ευγένεια, εχεμύθεια, ευελιξία, να διαθέτει την ψυχική υποδομή ώστε να ανταποκρίνεται άμεσα σε επείγουσες και δύσκολες καταστάσεις. </w:t>
      </w:r>
    </w:p>
    <w:p w:rsidR="006B68E5" w:rsidRPr="006B68E5" w:rsidRDefault="006B68E5" w:rsidP="006B68E5">
      <w:pPr>
        <w:autoSpaceDE w:val="0"/>
        <w:autoSpaceDN w:val="0"/>
        <w:adjustRightInd w:val="0"/>
        <w:jc w:val="left"/>
        <w:rPr>
          <w:rFonts w:cstheme="minorHAnsi"/>
          <w:color w:val="000000"/>
        </w:rPr>
      </w:pPr>
      <w:r w:rsidRPr="006B68E5">
        <w:rPr>
          <w:rFonts w:cstheme="minorHAnsi"/>
          <w:color w:val="000000"/>
        </w:rPr>
        <w:t xml:space="preserve">Το σημαντικότερο είναι να χαρακτηρίζεται ο επαγγελματίας υγείας από ισορροπία νου, σώματος και πνεύματος. </w:t>
      </w:r>
    </w:p>
    <w:p w:rsidR="006B68E5" w:rsidRPr="006B68E5" w:rsidRDefault="006B68E5" w:rsidP="006B68E5">
      <w:pPr>
        <w:autoSpaceDE w:val="0"/>
        <w:autoSpaceDN w:val="0"/>
        <w:adjustRightInd w:val="0"/>
        <w:jc w:val="left"/>
        <w:rPr>
          <w:rFonts w:cstheme="minorHAnsi"/>
          <w:color w:val="000000"/>
        </w:rPr>
      </w:pPr>
      <w:r w:rsidRPr="006B68E5">
        <w:rPr>
          <w:rFonts w:cstheme="minorHAnsi"/>
          <w:color w:val="000000"/>
        </w:rPr>
        <w:t xml:space="preserve">Τα επαγγελματικά προσόντα του αποφοίτου της ειδικότητας «Βοηθός Νοσηλευτικής Γενικής Νοσηλείας» των ΙΕΚ, είναι τα κάτωθι: </w:t>
      </w:r>
    </w:p>
    <w:p w:rsidR="006B68E5" w:rsidRPr="006B68E5" w:rsidRDefault="006B68E5" w:rsidP="006B68E5">
      <w:pPr>
        <w:pStyle w:val="a3"/>
        <w:numPr>
          <w:ilvl w:val="0"/>
          <w:numId w:val="39"/>
        </w:numPr>
        <w:autoSpaceDE w:val="0"/>
        <w:autoSpaceDN w:val="0"/>
        <w:adjustRightInd w:val="0"/>
        <w:spacing w:after="112"/>
        <w:ind w:left="360"/>
        <w:jc w:val="left"/>
        <w:rPr>
          <w:rFonts w:cstheme="minorHAnsi"/>
          <w:color w:val="000000"/>
        </w:rPr>
      </w:pPr>
      <w:r w:rsidRPr="006B68E5">
        <w:rPr>
          <w:rFonts w:cstheme="minorHAnsi"/>
          <w:color w:val="000000"/>
        </w:rPr>
        <w:t xml:space="preserve">Εκτίμηση των αναγκών του ασθενή </w:t>
      </w:r>
    </w:p>
    <w:p w:rsidR="006B68E5" w:rsidRPr="006B68E5" w:rsidRDefault="006B68E5" w:rsidP="006B68E5">
      <w:pPr>
        <w:pStyle w:val="a3"/>
        <w:numPr>
          <w:ilvl w:val="0"/>
          <w:numId w:val="39"/>
        </w:numPr>
        <w:autoSpaceDE w:val="0"/>
        <w:autoSpaceDN w:val="0"/>
        <w:adjustRightInd w:val="0"/>
        <w:ind w:left="360"/>
        <w:jc w:val="left"/>
        <w:rPr>
          <w:rFonts w:cstheme="minorHAnsi"/>
          <w:color w:val="FFFFFF"/>
        </w:rPr>
      </w:pPr>
      <w:r w:rsidRPr="006B68E5">
        <w:rPr>
          <w:rFonts w:cstheme="minorHAnsi"/>
          <w:color w:val="000000"/>
        </w:rPr>
        <w:t xml:space="preserve">Σχεδιασμός της φροντίδας του ασθενούς σε σχέση και με τις ιατρικές οδηγίες </w:t>
      </w:r>
    </w:p>
    <w:p w:rsidR="006B68E5" w:rsidRPr="006B68E5" w:rsidRDefault="006B68E5" w:rsidP="006B68E5">
      <w:pPr>
        <w:pStyle w:val="a3"/>
        <w:numPr>
          <w:ilvl w:val="0"/>
          <w:numId w:val="39"/>
        </w:numPr>
        <w:autoSpaceDE w:val="0"/>
        <w:autoSpaceDN w:val="0"/>
        <w:adjustRightInd w:val="0"/>
        <w:spacing w:after="112"/>
        <w:ind w:left="360"/>
        <w:jc w:val="left"/>
        <w:rPr>
          <w:rFonts w:cstheme="minorHAnsi"/>
          <w:color w:val="000000"/>
        </w:rPr>
      </w:pPr>
      <w:r w:rsidRPr="006B68E5">
        <w:rPr>
          <w:rFonts w:cstheme="minorHAnsi"/>
          <w:color w:val="000000"/>
        </w:rPr>
        <w:t xml:space="preserve">Εφαρμογή του σχεδίου φροντίδας με νοσηλευτικές παρεμβάσεις </w:t>
      </w:r>
    </w:p>
    <w:p w:rsidR="006B68E5" w:rsidRPr="006B68E5" w:rsidRDefault="006B68E5" w:rsidP="006B68E5">
      <w:pPr>
        <w:pStyle w:val="a3"/>
        <w:numPr>
          <w:ilvl w:val="0"/>
          <w:numId w:val="39"/>
        </w:numPr>
        <w:autoSpaceDE w:val="0"/>
        <w:autoSpaceDN w:val="0"/>
        <w:adjustRightInd w:val="0"/>
        <w:spacing w:after="112"/>
        <w:ind w:left="360"/>
        <w:jc w:val="left"/>
        <w:rPr>
          <w:rFonts w:cstheme="minorHAnsi"/>
          <w:color w:val="000000"/>
        </w:rPr>
      </w:pPr>
      <w:r w:rsidRPr="006B68E5">
        <w:rPr>
          <w:rFonts w:cstheme="minorHAnsi"/>
          <w:color w:val="000000"/>
        </w:rPr>
        <w:t xml:space="preserve">Αξιολόγηση των αποτελεσμάτων της φροντίδας και επανεκτίμηση </w:t>
      </w:r>
    </w:p>
    <w:p w:rsidR="006B68E5" w:rsidRPr="006B68E5" w:rsidRDefault="006B68E5" w:rsidP="006B68E5">
      <w:pPr>
        <w:pStyle w:val="a3"/>
        <w:numPr>
          <w:ilvl w:val="0"/>
          <w:numId w:val="39"/>
        </w:numPr>
        <w:autoSpaceDE w:val="0"/>
        <w:autoSpaceDN w:val="0"/>
        <w:adjustRightInd w:val="0"/>
        <w:spacing w:after="112"/>
        <w:ind w:left="360"/>
        <w:jc w:val="left"/>
        <w:rPr>
          <w:rFonts w:cstheme="minorHAnsi"/>
          <w:color w:val="000000"/>
        </w:rPr>
      </w:pPr>
      <w:r w:rsidRPr="006B68E5">
        <w:rPr>
          <w:rFonts w:cstheme="minorHAnsi"/>
          <w:color w:val="000000"/>
        </w:rPr>
        <w:t xml:space="preserve">Τροποποίηση του αρχικού σχεδίου και παρέμβαση προκειμένου να βοηθηθεί ο ασθενής , η οικογένεια, η κοινότητα, με στόχο την : </w:t>
      </w:r>
    </w:p>
    <w:p w:rsidR="006B68E5" w:rsidRPr="006B68E5" w:rsidRDefault="006B68E5" w:rsidP="006B68E5">
      <w:pPr>
        <w:pStyle w:val="a3"/>
        <w:numPr>
          <w:ilvl w:val="0"/>
          <w:numId w:val="39"/>
        </w:numPr>
        <w:autoSpaceDE w:val="0"/>
        <w:autoSpaceDN w:val="0"/>
        <w:adjustRightInd w:val="0"/>
        <w:spacing w:after="112"/>
        <w:ind w:left="360"/>
        <w:jc w:val="left"/>
        <w:rPr>
          <w:rFonts w:cstheme="minorHAnsi"/>
          <w:color w:val="000000"/>
        </w:rPr>
      </w:pPr>
      <w:r w:rsidRPr="006B68E5">
        <w:rPr>
          <w:rFonts w:cstheme="minorHAnsi"/>
          <w:color w:val="000000"/>
        </w:rPr>
        <w:t xml:space="preserve">Αγωγή και Προαγωγή της υγείας </w:t>
      </w:r>
    </w:p>
    <w:p w:rsidR="006B68E5" w:rsidRPr="006B68E5" w:rsidRDefault="006B68E5" w:rsidP="006B68E5">
      <w:pPr>
        <w:pStyle w:val="a3"/>
        <w:numPr>
          <w:ilvl w:val="0"/>
          <w:numId w:val="39"/>
        </w:numPr>
        <w:autoSpaceDE w:val="0"/>
        <w:autoSpaceDN w:val="0"/>
        <w:adjustRightInd w:val="0"/>
        <w:spacing w:after="112"/>
        <w:ind w:left="360"/>
        <w:jc w:val="left"/>
        <w:rPr>
          <w:rFonts w:cstheme="minorHAnsi"/>
          <w:color w:val="000000"/>
        </w:rPr>
      </w:pPr>
      <w:r w:rsidRPr="006B68E5">
        <w:rPr>
          <w:rFonts w:cstheme="minorHAnsi"/>
          <w:color w:val="000000"/>
        </w:rPr>
        <w:t xml:space="preserve">Πρόληψη της νόσου </w:t>
      </w:r>
    </w:p>
    <w:p w:rsidR="006B68E5" w:rsidRPr="006B68E5" w:rsidRDefault="006B68E5" w:rsidP="006B68E5">
      <w:pPr>
        <w:pStyle w:val="a3"/>
        <w:numPr>
          <w:ilvl w:val="0"/>
          <w:numId w:val="39"/>
        </w:numPr>
        <w:autoSpaceDE w:val="0"/>
        <w:autoSpaceDN w:val="0"/>
        <w:adjustRightInd w:val="0"/>
        <w:spacing w:after="112"/>
        <w:ind w:left="360"/>
        <w:jc w:val="left"/>
        <w:rPr>
          <w:rFonts w:cstheme="minorHAnsi"/>
          <w:color w:val="000000"/>
        </w:rPr>
      </w:pPr>
      <w:r w:rsidRPr="006B68E5">
        <w:rPr>
          <w:rFonts w:cstheme="minorHAnsi"/>
          <w:color w:val="000000"/>
        </w:rPr>
        <w:t xml:space="preserve">Θεραπεία και </w:t>
      </w:r>
    </w:p>
    <w:p w:rsidR="006B68E5" w:rsidRPr="006B68E5" w:rsidRDefault="006B68E5" w:rsidP="006B68E5">
      <w:pPr>
        <w:pStyle w:val="a3"/>
        <w:numPr>
          <w:ilvl w:val="0"/>
          <w:numId w:val="39"/>
        </w:numPr>
        <w:autoSpaceDE w:val="0"/>
        <w:autoSpaceDN w:val="0"/>
        <w:adjustRightInd w:val="0"/>
        <w:ind w:left="360"/>
        <w:jc w:val="left"/>
        <w:rPr>
          <w:rFonts w:cstheme="minorHAnsi"/>
          <w:color w:val="000000"/>
        </w:rPr>
      </w:pPr>
      <w:r w:rsidRPr="006B68E5">
        <w:rPr>
          <w:rFonts w:cstheme="minorHAnsi"/>
          <w:color w:val="000000"/>
        </w:rPr>
        <w:t xml:space="preserve">Αποκατάσταση </w:t>
      </w:r>
    </w:p>
    <w:p w:rsidR="006B68E5" w:rsidRPr="006B68E5" w:rsidRDefault="006B68E5" w:rsidP="006B68E5">
      <w:pPr>
        <w:autoSpaceDE w:val="0"/>
        <w:autoSpaceDN w:val="0"/>
        <w:adjustRightInd w:val="0"/>
        <w:jc w:val="left"/>
        <w:rPr>
          <w:rFonts w:cstheme="minorHAnsi"/>
          <w:color w:val="000000"/>
        </w:rPr>
      </w:pPr>
    </w:p>
    <w:p w:rsidR="006B68E5" w:rsidRPr="006B68E5" w:rsidRDefault="006B68E5" w:rsidP="006B68E5">
      <w:pPr>
        <w:autoSpaceDE w:val="0"/>
        <w:autoSpaceDN w:val="0"/>
        <w:adjustRightInd w:val="0"/>
        <w:jc w:val="left"/>
        <w:rPr>
          <w:rFonts w:cstheme="minorHAnsi"/>
          <w:color w:val="000000"/>
        </w:rPr>
      </w:pPr>
      <w:r w:rsidRPr="006B68E5">
        <w:rPr>
          <w:rFonts w:cstheme="minorHAnsi"/>
          <w:b/>
          <w:bCs/>
          <w:color w:val="000000"/>
        </w:rPr>
        <w:t xml:space="preserve">Επαγγελματικά καθήκοντα </w:t>
      </w:r>
    </w:p>
    <w:p w:rsidR="006B68E5" w:rsidRPr="006B68E5" w:rsidRDefault="006B68E5" w:rsidP="006B68E5">
      <w:pPr>
        <w:autoSpaceDE w:val="0"/>
        <w:autoSpaceDN w:val="0"/>
        <w:adjustRightInd w:val="0"/>
        <w:jc w:val="left"/>
        <w:rPr>
          <w:rFonts w:cstheme="minorHAnsi"/>
          <w:color w:val="000000"/>
        </w:rPr>
      </w:pPr>
      <w:r w:rsidRPr="006B68E5">
        <w:rPr>
          <w:rFonts w:cstheme="minorHAnsi"/>
          <w:color w:val="000000"/>
        </w:rPr>
        <w:t xml:space="preserve">Οι νοσηλευτικές πράξεις που πραγματοποιούνται από τους κατόχους Διπλώματος Επαγγελματικής Κατάρτισης επιπέδου </w:t>
      </w:r>
      <w:proofErr w:type="spellStart"/>
      <w:r w:rsidRPr="006B68E5">
        <w:rPr>
          <w:rFonts w:cstheme="minorHAnsi"/>
          <w:color w:val="000000"/>
        </w:rPr>
        <w:t>Μεταδευτεροβάθμιας</w:t>
      </w:r>
      <w:proofErr w:type="spellEnd"/>
      <w:r w:rsidRPr="006B68E5">
        <w:rPr>
          <w:rFonts w:cstheme="minorHAnsi"/>
          <w:color w:val="000000"/>
        </w:rPr>
        <w:t xml:space="preserve"> Επαγγελματικής Κατάρτισης της ειδικότητας “Βοηθός </w:t>
      </w:r>
      <w:r w:rsidRPr="006B68E5">
        <w:rPr>
          <w:rFonts w:cstheme="minorHAnsi"/>
          <w:color w:val="000000"/>
        </w:rPr>
        <w:lastRenderedPageBreak/>
        <w:t xml:space="preserve">Νοσηλευτικής Γενικής Νοσηλείας” Ν. 4186/2013 των Ι.Ε.Κ. μετά από ανάθεση από τον υπεύθυνο νοσηλευτή τριτοβάθμιας εκπαίδευσης, είναι οι ακόλουθες: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Γενική και τοπική καθαριότητα του ασθενούς.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Βοήθεια, φροντίδα και υποστήριξη του ασθενούς που πάσχει από χρόνιο ανίατο νόσημα ή έχει υποστεί ατύχημα ή έχει κακοποιηθεί.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Φροντίδα επιπλοκών από κατάκλιση με σκοπό την πρόληψη.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Πρόκληση ούρησης μόνο με φυσικά μέσα.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Παρακολούθηση λειτουργίας παροχετεύσεων.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Λήψη μέτρων περιοριστικών για την ασφάλεια του ασθενούς.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Μέτρηση ζωτικών σημείων (σφίξεις, πίεση, θερμοκρασία, αναπνοές).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Συλλογή δειγμάτων εκκρίσεων.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Εφαρμογή φυσικών μεθόδων για την πρόκληση υποθερμίας – υπερθερμίας.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Μέτρηση προσλαμβανομένων και αποβαλλομένων υγρών.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Τοπική </w:t>
      </w:r>
      <w:proofErr w:type="spellStart"/>
      <w:r w:rsidRPr="006B68E5">
        <w:rPr>
          <w:rFonts w:cstheme="minorHAnsi"/>
          <w:color w:val="000000"/>
        </w:rPr>
        <w:t>προεγχειρητική</w:t>
      </w:r>
      <w:proofErr w:type="spellEnd"/>
      <w:r w:rsidRPr="006B68E5">
        <w:rPr>
          <w:rFonts w:cstheme="minorHAnsi"/>
          <w:color w:val="000000"/>
        </w:rPr>
        <w:t xml:space="preserve"> προετοιμασία.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Απλές επιδέσεις.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Βοήθεια στην αφαίρεση παροχετεύσεων.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Βοήθεια στην τοποθέτηση νάρθηκα.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Εκκενωτικό υποκλυσμό. </w:t>
      </w:r>
    </w:p>
    <w:p w:rsidR="006B68E5" w:rsidRPr="006B68E5" w:rsidRDefault="006B68E5" w:rsidP="006B68E5">
      <w:pPr>
        <w:pStyle w:val="a3"/>
        <w:numPr>
          <w:ilvl w:val="0"/>
          <w:numId w:val="41"/>
        </w:numPr>
        <w:autoSpaceDE w:val="0"/>
        <w:autoSpaceDN w:val="0"/>
        <w:adjustRightInd w:val="0"/>
        <w:jc w:val="left"/>
        <w:rPr>
          <w:rFonts w:cstheme="minorHAnsi"/>
          <w:color w:val="000000"/>
        </w:rPr>
      </w:pPr>
      <w:r w:rsidRPr="006B68E5">
        <w:rPr>
          <w:rFonts w:cstheme="minorHAnsi"/>
          <w:color w:val="000000"/>
        </w:rPr>
        <w:t xml:space="preserve">Φροντίδα της καθαριότητας του χώρου και των εργαλείων. </w:t>
      </w:r>
    </w:p>
    <w:p w:rsidR="006B68E5" w:rsidRPr="006B68E5" w:rsidRDefault="006B68E5" w:rsidP="006B68E5">
      <w:pPr>
        <w:pageBreakBefore/>
        <w:autoSpaceDE w:val="0"/>
        <w:autoSpaceDN w:val="0"/>
        <w:adjustRightInd w:val="0"/>
        <w:jc w:val="left"/>
        <w:rPr>
          <w:rFonts w:cstheme="minorHAnsi"/>
          <w:color w:val="FFFFFF"/>
        </w:rPr>
      </w:pPr>
      <w:r w:rsidRPr="006B68E5">
        <w:rPr>
          <w:rFonts w:cstheme="minorHAnsi"/>
          <w:b/>
          <w:bCs/>
          <w:color w:val="FFFFFF"/>
        </w:rPr>
        <w:lastRenderedPageBreak/>
        <w:t xml:space="preserve">7 </w:t>
      </w:r>
    </w:p>
    <w:p w:rsidR="006B68E5" w:rsidRPr="006B68E5" w:rsidRDefault="006B68E5" w:rsidP="006B68E5">
      <w:pPr>
        <w:autoSpaceDE w:val="0"/>
        <w:autoSpaceDN w:val="0"/>
        <w:adjustRightInd w:val="0"/>
        <w:jc w:val="left"/>
        <w:rPr>
          <w:rFonts w:cstheme="minorHAnsi"/>
          <w:color w:val="000000"/>
        </w:rPr>
      </w:pPr>
      <w:r w:rsidRPr="006B68E5">
        <w:rPr>
          <w:rFonts w:cstheme="minorHAnsi"/>
          <w:color w:val="000000"/>
        </w:rPr>
        <w:t xml:space="preserve">17. Προετοιμασία των χρησιμοποιούμενων εργαλείων, του </w:t>
      </w:r>
      <w:proofErr w:type="spellStart"/>
      <w:r w:rsidRPr="006B68E5">
        <w:rPr>
          <w:rFonts w:cstheme="minorHAnsi"/>
          <w:color w:val="000000"/>
        </w:rPr>
        <w:t>επιδεσμικού</w:t>
      </w:r>
      <w:proofErr w:type="spellEnd"/>
      <w:r w:rsidRPr="006B68E5">
        <w:rPr>
          <w:rFonts w:cstheme="minorHAnsi"/>
          <w:color w:val="000000"/>
        </w:rPr>
        <w:t xml:space="preserve"> υλικού και ιματισμού για την αποστείρωση. </w:t>
      </w:r>
    </w:p>
    <w:p w:rsidR="006B68E5" w:rsidRPr="006B68E5" w:rsidRDefault="006B68E5" w:rsidP="006B68E5">
      <w:pPr>
        <w:autoSpaceDE w:val="0"/>
        <w:autoSpaceDN w:val="0"/>
        <w:adjustRightInd w:val="0"/>
        <w:jc w:val="left"/>
        <w:rPr>
          <w:rFonts w:cstheme="minorHAnsi"/>
          <w:color w:val="000000"/>
        </w:rPr>
      </w:pPr>
      <w:r w:rsidRPr="006B68E5">
        <w:rPr>
          <w:rFonts w:cstheme="minorHAnsi"/>
          <w:color w:val="000000"/>
        </w:rPr>
        <w:t xml:space="preserve">18. Ταξινόμηση εργαλείων, οργάνων, συσκευών, ιματισμού, ορρών, φαρμακευτικού υλικού, αναλωσίμων, </w:t>
      </w:r>
      <w:proofErr w:type="spellStart"/>
      <w:r w:rsidRPr="006B68E5">
        <w:rPr>
          <w:rFonts w:cstheme="minorHAnsi"/>
          <w:color w:val="000000"/>
        </w:rPr>
        <w:t>κ.λ.π</w:t>
      </w:r>
      <w:proofErr w:type="spellEnd"/>
      <w:r w:rsidRPr="006B68E5">
        <w:rPr>
          <w:rFonts w:cstheme="minorHAnsi"/>
          <w:color w:val="000000"/>
        </w:rPr>
        <w:t xml:space="preserve">. </w:t>
      </w:r>
    </w:p>
    <w:p w:rsidR="006B68E5" w:rsidRPr="006B68E5" w:rsidRDefault="006B68E5" w:rsidP="006B68E5">
      <w:pPr>
        <w:autoSpaceDE w:val="0"/>
        <w:autoSpaceDN w:val="0"/>
        <w:adjustRightInd w:val="0"/>
        <w:jc w:val="left"/>
        <w:rPr>
          <w:rFonts w:cstheme="minorHAnsi"/>
          <w:color w:val="000000"/>
        </w:rPr>
      </w:pPr>
      <w:r w:rsidRPr="006B68E5">
        <w:rPr>
          <w:rFonts w:cstheme="minorHAnsi"/>
          <w:color w:val="000000"/>
        </w:rPr>
        <w:t xml:space="preserve">19. Έλεγχος της λειτουργίας των εργαλείων και σχετική αναφορά στους αρμοδίους. </w:t>
      </w:r>
    </w:p>
    <w:p w:rsidR="006B68E5" w:rsidRPr="006B68E5" w:rsidRDefault="006B68E5" w:rsidP="006B68E5">
      <w:pPr>
        <w:autoSpaceDE w:val="0"/>
        <w:autoSpaceDN w:val="0"/>
        <w:adjustRightInd w:val="0"/>
        <w:jc w:val="left"/>
        <w:rPr>
          <w:rFonts w:cstheme="minorHAnsi"/>
          <w:color w:val="000000"/>
        </w:rPr>
      </w:pPr>
      <w:r w:rsidRPr="006B68E5">
        <w:rPr>
          <w:rFonts w:cstheme="minorHAnsi"/>
          <w:color w:val="000000"/>
        </w:rPr>
        <w:t xml:space="preserve">20. Παρακολούθηση της λειτουργίας απλών συσκευών και οργάνων, των οποίων γνωρίζει τη λειτουργία, καθώς και πιθανές βλάβες τους και σχετική αναφορά στους αρμοδίους. </w:t>
      </w:r>
    </w:p>
    <w:p w:rsidR="006B68E5" w:rsidRPr="006B68E5" w:rsidRDefault="006B68E5" w:rsidP="006B68E5">
      <w:pPr>
        <w:autoSpaceDE w:val="0"/>
        <w:autoSpaceDN w:val="0"/>
        <w:adjustRightInd w:val="0"/>
        <w:jc w:val="left"/>
        <w:rPr>
          <w:rFonts w:cstheme="minorHAnsi"/>
          <w:color w:val="000000"/>
        </w:rPr>
      </w:pPr>
      <w:r w:rsidRPr="006B68E5">
        <w:rPr>
          <w:rFonts w:cstheme="minorHAnsi"/>
          <w:color w:val="000000"/>
        </w:rPr>
        <w:t xml:space="preserve">21. Διευθέτηση κλίνης (στρώσιμο κλίνης ασθενούς), απλή ή με </w:t>
      </w:r>
      <w:proofErr w:type="spellStart"/>
      <w:r w:rsidRPr="006B68E5">
        <w:rPr>
          <w:rFonts w:cstheme="minorHAnsi"/>
          <w:color w:val="000000"/>
        </w:rPr>
        <w:t>κατακεκλιμένο</w:t>
      </w:r>
      <w:proofErr w:type="spellEnd"/>
      <w:r w:rsidRPr="006B68E5">
        <w:rPr>
          <w:rFonts w:cstheme="minorHAnsi"/>
          <w:color w:val="000000"/>
        </w:rPr>
        <w:t xml:space="preserve"> άτομο). </w:t>
      </w:r>
    </w:p>
    <w:p w:rsidR="006B68E5" w:rsidRPr="006B68E5" w:rsidRDefault="006B68E5" w:rsidP="006B68E5">
      <w:pPr>
        <w:autoSpaceDE w:val="0"/>
        <w:autoSpaceDN w:val="0"/>
        <w:adjustRightInd w:val="0"/>
        <w:jc w:val="left"/>
        <w:rPr>
          <w:rFonts w:cstheme="minorHAnsi"/>
          <w:color w:val="000000"/>
        </w:rPr>
      </w:pPr>
      <w:r w:rsidRPr="006B68E5">
        <w:rPr>
          <w:rFonts w:cstheme="minorHAnsi"/>
          <w:color w:val="000000"/>
        </w:rPr>
        <w:t xml:space="preserve">Επίσης, μπορούν να ασκούν επείγουσες νοσηλευτικές πράξεις και εφαρμόζουν πρώτες βοήθειες, όπως είναι οι ακόλουθες: </w:t>
      </w:r>
    </w:p>
    <w:p w:rsidR="006B68E5" w:rsidRPr="006B68E5" w:rsidRDefault="006B68E5" w:rsidP="006B68E5">
      <w:pPr>
        <w:autoSpaceDE w:val="0"/>
        <w:autoSpaceDN w:val="0"/>
        <w:adjustRightInd w:val="0"/>
        <w:jc w:val="left"/>
        <w:rPr>
          <w:rFonts w:cstheme="minorHAnsi"/>
          <w:color w:val="000000"/>
        </w:rPr>
      </w:pPr>
      <w:r w:rsidRPr="006B68E5">
        <w:rPr>
          <w:rFonts w:cstheme="minorHAnsi"/>
          <w:color w:val="000000"/>
        </w:rPr>
        <w:t xml:space="preserve">1. </w:t>
      </w:r>
      <w:proofErr w:type="spellStart"/>
      <w:r w:rsidRPr="006B68E5">
        <w:rPr>
          <w:rFonts w:cstheme="minorHAnsi"/>
          <w:color w:val="000000"/>
        </w:rPr>
        <w:t>΄Ισχαιμη</w:t>
      </w:r>
      <w:proofErr w:type="spellEnd"/>
      <w:r w:rsidRPr="006B68E5">
        <w:rPr>
          <w:rFonts w:cstheme="minorHAnsi"/>
          <w:color w:val="000000"/>
        </w:rPr>
        <w:t xml:space="preserve"> περίδεση. </w:t>
      </w:r>
    </w:p>
    <w:p w:rsidR="006B68E5" w:rsidRPr="006B68E5" w:rsidRDefault="006B68E5" w:rsidP="006B68E5">
      <w:pPr>
        <w:autoSpaceDE w:val="0"/>
        <w:autoSpaceDN w:val="0"/>
        <w:adjustRightInd w:val="0"/>
        <w:jc w:val="left"/>
        <w:rPr>
          <w:rFonts w:cstheme="minorHAnsi"/>
          <w:color w:val="000000"/>
        </w:rPr>
      </w:pPr>
      <w:r w:rsidRPr="006B68E5">
        <w:rPr>
          <w:rFonts w:cstheme="minorHAnsi"/>
          <w:color w:val="000000"/>
        </w:rPr>
        <w:t xml:space="preserve">2. Ακινητοποίηση κατάγματος. </w:t>
      </w:r>
    </w:p>
    <w:p w:rsidR="00D45C26" w:rsidRPr="0058787C" w:rsidRDefault="006B68E5" w:rsidP="006B68E5">
      <w:pPr>
        <w:rPr>
          <w:rFonts w:cstheme="minorHAnsi"/>
        </w:rPr>
      </w:pPr>
      <w:r w:rsidRPr="006B68E5">
        <w:rPr>
          <w:rFonts w:cstheme="minorHAnsi"/>
          <w:color w:val="000000"/>
        </w:rPr>
        <w:t>Επίσης οποιαδήποτε πράξη του ανατεθεί από τον υπεύθυνο νοσηλευτή Τριτοβάθμιας Εκπαίδευσης, υπό την προϋπόθεση ότι την αποκλειστική ευθύνη φέρει ο Νοσηλευτής ο οποίος κρίνει εάν ο διπλωματούχος της ειδικότητας «Βοηθός Νοσηλευτικής Γενικής Νοσηλείας», δύναται στη συγκεκριμένη περίπτωση να εκτελέσει με ασφάλεια για την υγεία του ασθενή, την εν λόγω πράξη.</w:t>
      </w:r>
    </w:p>
    <w:sectPr w:rsidR="00D45C26" w:rsidRPr="0058787C" w:rsidSect="0058787C">
      <w:pgSz w:w="11906" w:h="17338"/>
      <w:pgMar w:top="1440" w:right="1080" w:bottom="1440"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Courier New">
    <w:altName w:val="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A1"/>
    <w:family w:val="swiss"/>
    <w:pitch w:val="variable"/>
    <w:sig w:usb0="E0002EFF" w:usb1="C000785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D41426"/>
    <w:multiLevelType w:val="hybridMultilevel"/>
    <w:tmpl w:val="FACC7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3F0850"/>
    <w:multiLevelType w:val="hybridMultilevel"/>
    <w:tmpl w:val="EC7D86A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317749"/>
    <w:multiLevelType w:val="hybridMultilevel"/>
    <w:tmpl w:val="137CFBA8"/>
    <w:lvl w:ilvl="0" w:tplc="461C1F6E">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254A62"/>
    <w:multiLevelType w:val="hybridMultilevel"/>
    <w:tmpl w:val="911AF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CD621C"/>
    <w:multiLevelType w:val="hybridMultilevel"/>
    <w:tmpl w:val="3FA036BC"/>
    <w:lvl w:ilvl="0" w:tplc="04080001">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005540E"/>
    <w:multiLevelType w:val="multilevel"/>
    <w:tmpl w:val="748460CE"/>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Symbol" w:hAnsi="Symbol"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14D6BDE"/>
    <w:multiLevelType w:val="hybridMultilevel"/>
    <w:tmpl w:val="5E123F04"/>
    <w:lvl w:ilvl="0" w:tplc="0194DBA2">
      <w:start w:val="6"/>
      <w:numFmt w:val="bullet"/>
      <w:lvlText w:val="-"/>
      <w:lvlJc w:val="left"/>
      <w:pPr>
        <w:ind w:left="720" w:hanging="360"/>
      </w:pPr>
      <w:rPr>
        <w:rFonts w:ascii="Calibri" w:eastAsiaTheme="minorHAnsi"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892EDE"/>
    <w:multiLevelType w:val="hybridMultilevel"/>
    <w:tmpl w:val="BD982176"/>
    <w:lvl w:ilvl="0" w:tplc="6BA29FAA">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DF41B4"/>
    <w:multiLevelType w:val="hybridMultilevel"/>
    <w:tmpl w:val="FBE40EBC"/>
    <w:lvl w:ilvl="0" w:tplc="B6C2A372">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057CD9"/>
    <w:multiLevelType w:val="hybridMultilevel"/>
    <w:tmpl w:val="AF62BB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BE72570"/>
    <w:multiLevelType w:val="hybridMultilevel"/>
    <w:tmpl w:val="DD04A23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D712B70"/>
    <w:multiLevelType w:val="hybridMultilevel"/>
    <w:tmpl w:val="7D827094"/>
    <w:lvl w:ilvl="0" w:tplc="FE9AE212">
      <w:start w:val="6"/>
      <w:numFmt w:val="bullet"/>
      <w:lvlText w:val="-"/>
      <w:lvlJc w:val="left"/>
      <w:pPr>
        <w:ind w:left="720" w:hanging="360"/>
      </w:pPr>
      <w:rPr>
        <w:rFonts w:ascii="Arial" w:eastAsiaTheme="minorHAnsi" w:hAnsi="Arial" w:cs="Aria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1DF3048"/>
    <w:multiLevelType w:val="hybridMultilevel"/>
    <w:tmpl w:val="F4B0C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34015E2"/>
    <w:multiLevelType w:val="hybridMultilevel"/>
    <w:tmpl w:val="0570F908"/>
    <w:lvl w:ilvl="0" w:tplc="4BD20F6C">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7FE0406"/>
    <w:multiLevelType w:val="hybridMultilevel"/>
    <w:tmpl w:val="F702AA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2B7E3D23"/>
    <w:multiLevelType w:val="hybridMultilevel"/>
    <w:tmpl w:val="52EEFD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2BC44439"/>
    <w:multiLevelType w:val="hybridMultilevel"/>
    <w:tmpl w:val="23D6395A"/>
    <w:lvl w:ilvl="0" w:tplc="F956155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D4A24BD"/>
    <w:multiLevelType w:val="multilevel"/>
    <w:tmpl w:val="DD04A23C"/>
    <w:styleLink w:val="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2D7E79B2"/>
    <w:multiLevelType w:val="hybridMultilevel"/>
    <w:tmpl w:val="D5C8D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2DCA52F1"/>
    <w:multiLevelType w:val="hybridMultilevel"/>
    <w:tmpl w:val="4644FD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331C653D"/>
    <w:multiLevelType w:val="hybridMultilevel"/>
    <w:tmpl w:val="3B3483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44E4BC9"/>
    <w:multiLevelType w:val="hybridMultilevel"/>
    <w:tmpl w:val="4580A2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6424A42"/>
    <w:multiLevelType w:val="hybridMultilevel"/>
    <w:tmpl w:val="2270A7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39942FCA"/>
    <w:multiLevelType w:val="hybridMultilevel"/>
    <w:tmpl w:val="13004A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3B376DD"/>
    <w:multiLevelType w:val="hybridMultilevel"/>
    <w:tmpl w:val="06FEBFA2"/>
    <w:lvl w:ilvl="0" w:tplc="F956155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C064F9C"/>
    <w:multiLevelType w:val="hybridMultilevel"/>
    <w:tmpl w:val="D5F6DD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4C801CCE"/>
    <w:multiLevelType w:val="hybridMultilevel"/>
    <w:tmpl w:val="5D420A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4D225FD8"/>
    <w:multiLevelType w:val="hybridMultilevel"/>
    <w:tmpl w:val="7422C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A663DE5"/>
    <w:multiLevelType w:val="hybridMultilevel"/>
    <w:tmpl w:val="C666EFDA"/>
    <w:lvl w:ilvl="0" w:tplc="2B2A34C4">
      <w:start w:val="6"/>
      <w:numFmt w:val="bullet"/>
      <w:lvlText w:val="-"/>
      <w:lvlJc w:val="left"/>
      <w:pPr>
        <w:ind w:left="720" w:hanging="360"/>
      </w:pPr>
      <w:rPr>
        <w:rFonts w:ascii="Arial" w:eastAsiaTheme="minorHAnsi" w:hAnsi="Arial" w:cs="Aria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C442D36"/>
    <w:multiLevelType w:val="hybridMultilevel"/>
    <w:tmpl w:val="F41675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C7C392C"/>
    <w:multiLevelType w:val="hybridMultilevel"/>
    <w:tmpl w:val="1C5C4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EDE3D0C"/>
    <w:multiLevelType w:val="hybridMultilevel"/>
    <w:tmpl w:val="EB9C7454"/>
    <w:lvl w:ilvl="0" w:tplc="EB56EDC2">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EE42850"/>
    <w:multiLevelType w:val="hybridMultilevel"/>
    <w:tmpl w:val="98E29AD0"/>
    <w:lvl w:ilvl="0" w:tplc="2B2A34C4">
      <w:start w:val="6"/>
      <w:numFmt w:val="bullet"/>
      <w:lvlText w:val="-"/>
      <w:lvlJc w:val="left"/>
      <w:pPr>
        <w:ind w:left="720" w:hanging="360"/>
      </w:pPr>
      <w:rPr>
        <w:rFonts w:ascii="Arial" w:eastAsiaTheme="minorHAnsi" w:hAnsi="Arial" w:cs="Aria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3C2486B"/>
    <w:multiLevelType w:val="hybridMultilevel"/>
    <w:tmpl w:val="36F027CC"/>
    <w:lvl w:ilvl="0" w:tplc="FDA67490">
      <w:start w:val="6"/>
      <w:numFmt w:val="bullet"/>
      <w:lvlText w:val="-"/>
      <w:lvlJc w:val="left"/>
      <w:pPr>
        <w:ind w:left="720" w:hanging="360"/>
      </w:pPr>
      <w:rPr>
        <w:rFonts w:ascii="Arial" w:eastAsiaTheme="minorHAnsi" w:hAnsi="Arial" w:cs="Aria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AE23048"/>
    <w:multiLevelType w:val="hybridMultilevel"/>
    <w:tmpl w:val="A3BFB00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CFE28D1"/>
    <w:multiLevelType w:val="hybridMultilevel"/>
    <w:tmpl w:val="0C903D34"/>
    <w:lvl w:ilvl="0" w:tplc="2B2A34C4">
      <w:start w:val="6"/>
      <w:numFmt w:val="bullet"/>
      <w:lvlText w:val="-"/>
      <w:lvlJc w:val="left"/>
      <w:pPr>
        <w:ind w:left="720" w:hanging="360"/>
      </w:pPr>
      <w:rPr>
        <w:rFonts w:ascii="Arial" w:eastAsiaTheme="minorHAnsi" w:hAnsi="Arial" w:cs="Aria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2557D50"/>
    <w:multiLevelType w:val="hybridMultilevel"/>
    <w:tmpl w:val="317007BA"/>
    <w:lvl w:ilvl="0" w:tplc="EC367E7E">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34917E8"/>
    <w:multiLevelType w:val="hybridMultilevel"/>
    <w:tmpl w:val="89C24CE8"/>
    <w:lvl w:ilvl="0" w:tplc="F8428624">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6742047"/>
    <w:multiLevelType w:val="hybridMultilevel"/>
    <w:tmpl w:val="987E93DA"/>
    <w:lvl w:ilvl="0" w:tplc="3652429A">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7030C33"/>
    <w:multiLevelType w:val="hybridMultilevel"/>
    <w:tmpl w:val="6BC24F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79E5202C"/>
    <w:multiLevelType w:val="multilevel"/>
    <w:tmpl w:val="DD04A23C"/>
    <w:numStyleLink w:val="1"/>
  </w:abstractNum>
  <w:abstractNum w:abstractNumId="41">
    <w:nsid w:val="7C564AE1"/>
    <w:multiLevelType w:val="hybridMultilevel"/>
    <w:tmpl w:val="6CDA82CC"/>
    <w:lvl w:ilvl="0" w:tplc="81BED1C0">
      <w:start w:val="6"/>
      <w:numFmt w:val="bullet"/>
      <w:lvlText w:val="-"/>
      <w:lvlJc w:val="left"/>
      <w:pPr>
        <w:ind w:left="720" w:hanging="360"/>
      </w:pPr>
      <w:rPr>
        <w:rFonts w:ascii="Calibri" w:eastAsiaTheme="minorHAnsi"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0"/>
  </w:num>
  <w:num w:numId="4">
    <w:abstractNumId w:val="28"/>
  </w:num>
  <w:num w:numId="5">
    <w:abstractNumId w:val="35"/>
  </w:num>
  <w:num w:numId="6">
    <w:abstractNumId w:val="4"/>
  </w:num>
  <w:num w:numId="7">
    <w:abstractNumId w:val="27"/>
  </w:num>
  <w:num w:numId="8">
    <w:abstractNumId w:val="26"/>
  </w:num>
  <w:num w:numId="9">
    <w:abstractNumId w:val="32"/>
  </w:num>
  <w:num w:numId="10">
    <w:abstractNumId w:val="29"/>
  </w:num>
  <w:num w:numId="11">
    <w:abstractNumId w:val="0"/>
  </w:num>
  <w:num w:numId="12">
    <w:abstractNumId w:val="34"/>
  </w:num>
  <w:num w:numId="13">
    <w:abstractNumId w:val="1"/>
  </w:num>
  <w:num w:numId="14">
    <w:abstractNumId w:val="18"/>
  </w:num>
  <w:num w:numId="15">
    <w:abstractNumId w:val="13"/>
  </w:num>
  <w:num w:numId="16">
    <w:abstractNumId w:val="10"/>
  </w:num>
  <w:num w:numId="17">
    <w:abstractNumId w:val="17"/>
  </w:num>
  <w:num w:numId="18">
    <w:abstractNumId w:val="40"/>
  </w:num>
  <w:num w:numId="19">
    <w:abstractNumId w:val="5"/>
  </w:num>
  <w:num w:numId="20">
    <w:abstractNumId w:val="20"/>
  </w:num>
  <w:num w:numId="21">
    <w:abstractNumId w:val="8"/>
  </w:num>
  <w:num w:numId="22">
    <w:abstractNumId w:val="22"/>
  </w:num>
  <w:num w:numId="23">
    <w:abstractNumId w:val="7"/>
  </w:num>
  <w:num w:numId="24">
    <w:abstractNumId w:val="12"/>
  </w:num>
  <w:num w:numId="25">
    <w:abstractNumId w:val="31"/>
  </w:num>
  <w:num w:numId="26">
    <w:abstractNumId w:val="14"/>
  </w:num>
  <w:num w:numId="27">
    <w:abstractNumId w:val="41"/>
  </w:num>
  <w:num w:numId="28">
    <w:abstractNumId w:val="9"/>
  </w:num>
  <w:num w:numId="29">
    <w:abstractNumId w:val="2"/>
  </w:num>
  <w:num w:numId="30">
    <w:abstractNumId w:val="39"/>
  </w:num>
  <w:num w:numId="31">
    <w:abstractNumId w:val="37"/>
  </w:num>
  <w:num w:numId="32">
    <w:abstractNumId w:val="21"/>
  </w:num>
  <w:num w:numId="33">
    <w:abstractNumId w:val="36"/>
  </w:num>
  <w:num w:numId="34">
    <w:abstractNumId w:val="19"/>
  </w:num>
  <w:num w:numId="35">
    <w:abstractNumId w:val="33"/>
  </w:num>
  <w:num w:numId="36">
    <w:abstractNumId w:val="15"/>
  </w:num>
  <w:num w:numId="37">
    <w:abstractNumId w:val="38"/>
  </w:num>
  <w:num w:numId="38">
    <w:abstractNumId w:val="23"/>
  </w:num>
  <w:num w:numId="39">
    <w:abstractNumId w:val="3"/>
  </w:num>
  <w:num w:numId="40">
    <w:abstractNumId w:val="6"/>
  </w:num>
  <w:num w:numId="41">
    <w:abstractNumId w:val="1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340"/>
  <w:drawingGridHorizontalSpacing w:val="110"/>
  <w:displayHorizontalDrawingGridEvery w:val="2"/>
  <w:characterSpacingControl w:val="doNotCompress"/>
  <w:compat/>
  <w:rsids>
    <w:rsidRoot w:val="008D68B8"/>
    <w:rsid w:val="000507ED"/>
    <w:rsid w:val="0058787C"/>
    <w:rsid w:val="006B68E5"/>
    <w:rsid w:val="008722D6"/>
    <w:rsid w:val="00895CC9"/>
    <w:rsid w:val="008D68B8"/>
    <w:rsid w:val="008E16BC"/>
    <w:rsid w:val="00D45C26"/>
    <w:rsid w:val="00D5232C"/>
    <w:rsid w:val="00EB2B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D6"/>
  </w:style>
  <w:style w:type="paragraph" w:styleId="10">
    <w:name w:val="heading 1"/>
    <w:basedOn w:val="a"/>
    <w:next w:val="a"/>
    <w:link w:val="1Char"/>
    <w:uiPriority w:val="9"/>
    <w:qFormat/>
    <w:rsid w:val="006B68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32C"/>
    <w:pPr>
      <w:autoSpaceDE w:val="0"/>
      <w:autoSpaceDN w:val="0"/>
      <w:adjustRightInd w:val="0"/>
    </w:pPr>
    <w:rPr>
      <w:rFonts w:ascii="Cambria" w:hAnsi="Cambria" w:cs="Cambria"/>
      <w:color w:val="000000"/>
      <w:sz w:val="24"/>
      <w:szCs w:val="24"/>
    </w:rPr>
  </w:style>
  <w:style w:type="numbering" w:customStyle="1" w:styleId="1">
    <w:name w:val="Στυλ1"/>
    <w:uiPriority w:val="99"/>
    <w:rsid w:val="000507ED"/>
    <w:pPr>
      <w:numPr>
        <w:numId w:val="17"/>
      </w:numPr>
    </w:pPr>
  </w:style>
  <w:style w:type="paragraph" w:styleId="a3">
    <w:name w:val="List Paragraph"/>
    <w:basedOn w:val="a"/>
    <w:uiPriority w:val="34"/>
    <w:qFormat/>
    <w:rsid w:val="00EB2B10"/>
    <w:pPr>
      <w:ind w:left="720"/>
      <w:contextualSpacing/>
    </w:pPr>
  </w:style>
  <w:style w:type="character" w:customStyle="1" w:styleId="1Char">
    <w:name w:val="Επικεφαλίδα 1 Char"/>
    <w:basedOn w:val="a0"/>
    <w:link w:val="10"/>
    <w:uiPriority w:val="9"/>
    <w:rsid w:val="006B68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3884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ΔΙΕΚ ΚΟΡΙΝΘΟΥ</dc:creator>
  <cp:lastModifiedBy>ΔΙΕΚ ΚΟΡΙΝΘΟΥ</cp:lastModifiedBy>
  <cp:revision>2</cp:revision>
  <dcterms:created xsi:type="dcterms:W3CDTF">2023-06-03T14:42:00Z</dcterms:created>
  <dcterms:modified xsi:type="dcterms:W3CDTF">2023-06-03T14:42:00Z</dcterms:modified>
</cp:coreProperties>
</file>