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DA" w:rsidRDefault="00D873DA" w:rsidP="00D873DA">
      <w:pPr>
        <w:pStyle w:val="Default"/>
        <w:jc w:val="both"/>
        <w:rPr>
          <w:color w:val="365F91"/>
          <w:sz w:val="28"/>
          <w:szCs w:val="28"/>
        </w:rPr>
      </w:pPr>
      <w:r>
        <w:rPr>
          <w:b/>
          <w:bCs/>
          <w:color w:val="365F91"/>
          <w:sz w:val="28"/>
          <w:szCs w:val="28"/>
        </w:rPr>
        <w:t xml:space="preserve">2. Σύντομη Περιγραφή Επαγγελματικών Δραστηριοτήτων (Προφίλ Επαγγέλματος) </w:t>
      </w:r>
    </w:p>
    <w:p w:rsidR="00D873DA" w:rsidRDefault="00D873DA" w:rsidP="00D873DA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873DA" w:rsidRDefault="00D873DA" w:rsidP="00D873DA">
      <w:pPr>
        <w:pStyle w:val="Default"/>
        <w:jc w:val="both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Επαγγελματικό περίγραμμα ειδικότητας </w:t>
      </w:r>
    </w:p>
    <w:p w:rsidR="00D873DA" w:rsidRDefault="00D873DA" w:rsidP="00D873DA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 αξιοποίηση της τεχνολογίας και πιο συγκεκριμένα αυτής που έχει σχέση με τις </w:t>
      </w:r>
      <w:proofErr w:type="spellStart"/>
      <w:r>
        <w:rPr>
          <w:rFonts w:ascii="Calibri" w:hAnsi="Calibri" w:cs="Calibri"/>
          <w:sz w:val="22"/>
          <w:szCs w:val="22"/>
        </w:rPr>
        <w:t>διαδραστικές</w:t>
      </w:r>
      <w:proofErr w:type="spellEnd"/>
      <w:r>
        <w:rPr>
          <w:rFonts w:ascii="Calibri" w:hAnsi="Calibri" w:cs="Calibri"/>
          <w:sz w:val="22"/>
          <w:szCs w:val="22"/>
        </w:rPr>
        <w:t xml:space="preserve"> εφαρμογές και τις τεχνολογίες διαδικτύου προσφέρει πολλές ευκαιρίες αποκατάστασης των διπλωματούχων, οι οποίοι μπορούν να εργαστούν στο δημόσιο ή στον ιδιωτικό τομέα στα εξής αντικείμενα: </w:t>
      </w:r>
    </w:p>
    <w:p w:rsidR="00D873DA" w:rsidRDefault="00D873DA" w:rsidP="00D873DA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Εγκατάσταση, ρύθμιση, έλεγχο, χρήση εφαρμογών λογισμικού Η/Υ &amp; δικτύων. </w:t>
      </w:r>
    </w:p>
    <w:p w:rsidR="00D873DA" w:rsidRDefault="00D873DA" w:rsidP="00D873DA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Συντήρηση υπολογιστικών συστημάτων και δικτύων. </w:t>
      </w:r>
    </w:p>
    <w:p w:rsidR="00D873DA" w:rsidRDefault="00D873DA" w:rsidP="00D873DA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Πώληση προϊόντων συνδεδεμένων με την πληροφορική τεχνολογιών. </w:t>
      </w:r>
    </w:p>
    <w:p w:rsidR="00D873DA" w:rsidRDefault="00D873DA" w:rsidP="00D873DA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Αξιολόγηση σε επίπεδο εφαρμογής - υλοποίησης - συντήρησης εφαρμογών λογισμικού προσανατολισμένου στις ψυχαγωγικές εφαρμογές. </w:t>
      </w:r>
    </w:p>
    <w:p w:rsidR="00D873DA" w:rsidRDefault="00D873DA" w:rsidP="00D873DA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873DA" w:rsidRDefault="00D873DA" w:rsidP="00D873DA">
      <w:pPr>
        <w:pStyle w:val="Default"/>
        <w:jc w:val="both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Τομείς απασχόλησης </w:t>
      </w:r>
    </w:p>
    <w:p w:rsidR="00D873DA" w:rsidRDefault="00D873DA" w:rsidP="00D873DA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Ο απόφοιτος της ειδικότητας «Τεχνικός Εφαρμογών Πληροφορικής (Πολυμέσα/ Web </w:t>
      </w:r>
      <w:proofErr w:type="spellStart"/>
      <w:r>
        <w:rPr>
          <w:rFonts w:ascii="Calibri" w:hAnsi="Calibri" w:cs="Calibri"/>
          <w:sz w:val="22"/>
          <w:szCs w:val="22"/>
        </w:rPr>
        <w:t>designer</w:t>
      </w:r>
      <w:proofErr w:type="spellEnd"/>
      <w:r>
        <w:rPr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sz w:val="22"/>
          <w:szCs w:val="22"/>
        </w:rPr>
        <w:t>Developer</w:t>
      </w:r>
      <w:proofErr w:type="spellEnd"/>
      <w:r>
        <w:rPr>
          <w:rFonts w:ascii="Calibri" w:hAnsi="Calibri" w:cs="Calibri"/>
          <w:sz w:val="22"/>
          <w:szCs w:val="22"/>
        </w:rPr>
        <w:t xml:space="preserve">/ </w:t>
      </w:r>
      <w:proofErr w:type="spellStart"/>
      <w:r>
        <w:rPr>
          <w:rFonts w:ascii="Calibri" w:hAnsi="Calibri" w:cs="Calibri"/>
          <w:sz w:val="22"/>
          <w:szCs w:val="22"/>
        </w:rPr>
        <w:t>VideoGames</w:t>
      </w:r>
      <w:proofErr w:type="spellEnd"/>
      <w:r>
        <w:rPr>
          <w:rFonts w:ascii="Calibri" w:hAnsi="Calibri" w:cs="Calibri"/>
          <w:sz w:val="22"/>
          <w:szCs w:val="22"/>
        </w:rPr>
        <w:t xml:space="preserve">)» μπορεί να εργαστεί σε: </w:t>
      </w:r>
    </w:p>
    <w:p w:rsidR="00D873DA" w:rsidRDefault="00D873DA" w:rsidP="00D873D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Επιχειρήσεις κατασκευής ή υποστήριξης προϊόντων Πληροφορικής. </w:t>
      </w:r>
    </w:p>
    <w:p w:rsidR="00D873DA" w:rsidRDefault="00D873DA" w:rsidP="00D873D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Επιχειρήσεις προώθησης προϊόντων ηλεκτρονικού εμπορίου και υπηρεσιών Πληροφορικής. </w:t>
      </w:r>
    </w:p>
    <w:p w:rsidR="00D873DA" w:rsidRDefault="00D873DA" w:rsidP="00D873D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Εταιρείες κινητής τηλεφωνίας. </w:t>
      </w:r>
    </w:p>
    <w:p w:rsidR="00D873DA" w:rsidRDefault="00D873DA" w:rsidP="00D873D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Εταιρείες παραγωγής τηλεπικοινωνιακού υλικού και λογισμικού. </w:t>
      </w:r>
    </w:p>
    <w:p w:rsidR="00D873DA" w:rsidRDefault="00D873DA" w:rsidP="00D873D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Εταιρείες παροχής υπηρεσιών Διαδικτύου και ψυχαγωγικών εφαρμογών. </w:t>
      </w:r>
    </w:p>
    <w:p w:rsidR="00D873DA" w:rsidRDefault="00D873DA" w:rsidP="00D873D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Επιχειρήσεις που χρησιμοποιούν το Διαδίκτυο για εμπορικούς σκοπούς. </w:t>
      </w:r>
    </w:p>
    <w:p w:rsidR="00D873DA" w:rsidRDefault="00D873DA" w:rsidP="00D873D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Μηχανογραφικά κέντρα. </w:t>
      </w:r>
    </w:p>
    <w:p w:rsidR="00D873DA" w:rsidRDefault="00D873DA" w:rsidP="00D873D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Τμήματα πληροφορικής των Εμπορικών επιχειρήσεων. </w:t>
      </w:r>
    </w:p>
    <w:p w:rsidR="00D873DA" w:rsidRDefault="00D873DA" w:rsidP="00D873D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Τμήματα πληροφορικής Οργανισμών. </w:t>
      </w:r>
    </w:p>
    <w:p w:rsidR="00D873DA" w:rsidRDefault="00D873DA" w:rsidP="00D873D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Τμήματα πληροφορικής των δομών του Δημοσίου τομέα. </w:t>
      </w:r>
    </w:p>
    <w:p w:rsidR="00D873DA" w:rsidRDefault="00D873DA" w:rsidP="00D873D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D873DA" w:rsidRDefault="00D873DA" w:rsidP="00D873DA">
      <w:pPr>
        <w:pStyle w:val="Default"/>
        <w:jc w:val="both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Επαγγελματικά προσόντα </w:t>
      </w:r>
    </w:p>
    <w:p w:rsidR="00D873DA" w:rsidRDefault="00D873DA" w:rsidP="00D873DA">
      <w:pPr>
        <w:pStyle w:val="a3"/>
        <w:numPr>
          <w:ilvl w:val="0"/>
          <w:numId w:val="9"/>
        </w:numPr>
      </w:pPr>
      <w:r>
        <w:t xml:space="preserve">Ο απόφοιτος της εν λόγω ειδικότητας πρέπει να διαθέτει τα προσόντα ώστε: </w:t>
      </w:r>
    </w:p>
    <w:p w:rsidR="00D873DA" w:rsidRDefault="00D873DA" w:rsidP="00D873DA">
      <w:pPr>
        <w:pStyle w:val="a3"/>
        <w:numPr>
          <w:ilvl w:val="0"/>
          <w:numId w:val="9"/>
        </w:numPr>
      </w:pPr>
      <w:r>
        <w:t xml:space="preserve">Να χρησιμοποιεί κατάλληλα και να αναγνωρίζει την αρχιτεκτονική του διαδικτύου. </w:t>
      </w:r>
    </w:p>
    <w:p w:rsidR="00D873DA" w:rsidRDefault="00D873DA" w:rsidP="00D873DA">
      <w:pPr>
        <w:pStyle w:val="a3"/>
        <w:numPr>
          <w:ilvl w:val="0"/>
          <w:numId w:val="9"/>
        </w:numPr>
      </w:pPr>
      <w:r>
        <w:t xml:space="preserve">Να χρησιμοποιεί και να αναγνωρίζει τα πρωτόκολλα του διαδικτύου. </w:t>
      </w:r>
    </w:p>
    <w:p w:rsidR="00D873DA" w:rsidRDefault="00D873DA" w:rsidP="00D873DA">
      <w:pPr>
        <w:pStyle w:val="a3"/>
        <w:numPr>
          <w:ilvl w:val="0"/>
          <w:numId w:val="9"/>
        </w:numPr>
      </w:pPr>
      <w:r>
        <w:t xml:space="preserve">Να χρησιμοποιεί τις υπηρεσίες του διαδικτύου με τη χρήση αντίστοιχου λογισμικού. </w:t>
      </w:r>
    </w:p>
    <w:p w:rsidR="00D873DA" w:rsidRPr="00D873DA" w:rsidRDefault="00D873DA" w:rsidP="00D873DA">
      <w:pPr>
        <w:pStyle w:val="a3"/>
        <w:numPr>
          <w:ilvl w:val="0"/>
          <w:numId w:val="9"/>
        </w:numPr>
      </w:pPr>
      <w:r w:rsidRPr="00D873DA">
        <w:t xml:space="preserve">Να διαμορφώνει κατάλληλα το λογισμικό αξιοποίησης των αντίστοιχων πρωτοκόλλων του διαδικτύου. </w:t>
      </w:r>
    </w:p>
    <w:p w:rsidR="00D873DA" w:rsidRDefault="00D873DA" w:rsidP="00D873DA">
      <w:pPr>
        <w:pStyle w:val="a3"/>
        <w:numPr>
          <w:ilvl w:val="0"/>
          <w:numId w:val="9"/>
        </w:numPr>
      </w:pPr>
      <w:r>
        <w:t xml:space="preserve">Να χρησιμοποιεί και να γνωρίζει το ηλεκτρονικό ταχυδρομείο. </w:t>
      </w:r>
    </w:p>
    <w:p w:rsidR="00D873DA" w:rsidRPr="00D873DA" w:rsidRDefault="00D873DA" w:rsidP="00D873DA">
      <w:pPr>
        <w:pStyle w:val="a3"/>
        <w:numPr>
          <w:ilvl w:val="0"/>
          <w:numId w:val="9"/>
        </w:numPr>
      </w:pPr>
      <w:r w:rsidRPr="00D873DA">
        <w:t xml:space="preserve">Να αναγνωρίζει τις γλώσσες σήμανσης και προγραμματισμού διαδικτυακών εφαρμογών και να κατανοεί τη χρήση τους. </w:t>
      </w:r>
    </w:p>
    <w:p w:rsidR="00D873DA" w:rsidRDefault="00D873DA" w:rsidP="00D873DA">
      <w:pPr>
        <w:pStyle w:val="a3"/>
        <w:numPr>
          <w:ilvl w:val="0"/>
          <w:numId w:val="9"/>
        </w:numPr>
      </w:pPr>
      <w:r>
        <w:t xml:space="preserve">Να χρησιμοποιεί τις </w:t>
      </w:r>
      <w:proofErr w:type="spellStart"/>
      <w:r>
        <w:t>web</w:t>
      </w:r>
      <w:proofErr w:type="spellEnd"/>
      <w:r>
        <w:t xml:space="preserve"> εφαρμογές και να αντιλαμβάνεται τον τρόπο λειτουργίας αυτών. </w:t>
      </w:r>
    </w:p>
    <w:p w:rsidR="00D873DA" w:rsidRDefault="00D873DA" w:rsidP="00D873DA">
      <w:pPr>
        <w:pStyle w:val="a3"/>
        <w:numPr>
          <w:ilvl w:val="0"/>
          <w:numId w:val="9"/>
        </w:numPr>
      </w:pPr>
      <w:r>
        <w:t xml:space="preserve">Να δημιουργεί και να διαχειρίζεται </w:t>
      </w:r>
      <w:proofErr w:type="spellStart"/>
      <w:r>
        <w:t>blog</w:t>
      </w:r>
      <w:proofErr w:type="spellEnd"/>
      <w:r>
        <w:t xml:space="preserve">. </w:t>
      </w:r>
    </w:p>
    <w:p w:rsidR="00D873DA" w:rsidRDefault="00D873DA" w:rsidP="00D873DA">
      <w:pPr>
        <w:pStyle w:val="a3"/>
        <w:numPr>
          <w:ilvl w:val="0"/>
          <w:numId w:val="9"/>
        </w:numPr>
      </w:pPr>
      <w:r>
        <w:t xml:space="preserve">Να αξιολογεί προσφερόμενες υπηρεσίες φιλοξενίας. </w:t>
      </w:r>
    </w:p>
    <w:p w:rsidR="00D873DA" w:rsidRDefault="00D873DA" w:rsidP="00D873DA">
      <w:pPr>
        <w:pStyle w:val="a3"/>
        <w:numPr>
          <w:ilvl w:val="0"/>
          <w:numId w:val="9"/>
        </w:numPr>
      </w:pPr>
      <w:r>
        <w:t xml:space="preserve">Να χρησιμοποιεί υπηρεσίες </w:t>
      </w:r>
      <w:proofErr w:type="spellStart"/>
      <w:r>
        <w:t>hosting</w:t>
      </w:r>
      <w:proofErr w:type="spellEnd"/>
      <w:r>
        <w:t xml:space="preserve">. </w:t>
      </w:r>
    </w:p>
    <w:p w:rsidR="00D873DA" w:rsidRDefault="00D873DA" w:rsidP="00D873DA">
      <w:pPr>
        <w:pStyle w:val="a3"/>
        <w:numPr>
          <w:ilvl w:val="0"/>
          <w:numId w:val="9"/>
        </w:numPr>
      </w:pPr>
      <w:r>
        <w:t xml:space="preserve">Να χρησιμοποιεί δημοφιλή εργαλεία διάθεσης περιεχομένου (πχ </w:t>
      </w:r>
      <w:proofErr w:type="spellStart"/>
      <w:r>
        <w:t>FileZilla</w:t>
      </w:r>
      <w:proofErr w:type="spellEnd"/>
      <w:r>
        <w:t xml:space="preserve">). </w:t>
      </w:r>
    </w:p>
    <w:p w:rsidR="00D873DA" w:rsidRPr="00D873DA" w:rsidRDefault="00D873DA" w:rsidP="00D873DA">
      <w:pPr>
        <w:pStyle w:val="a3"/>
        <w:numPr>
          <w:ilvl w:val="0"/>
          <w:numId w:val="9"/>
        </w:numPr>
      </w:pPr>
      <w:r w:rsidRPr="00D873DA">
        <w:t xml:space="preserve">Να εγκαθιστά και να χρησιμοποιεί τουλάχιστον ένα πακέτο ανοιχτού λογισμικού για την ανάπτυξη διαδικτυακών τόπων. (πχ </w:t>
      </w:r>
      <w:proofErr w:type="spellStart"/>
      <w:r w:rsidRPr="00D873DA">
        <w:t>Joomla</w:t>
      </w:r>
      <w:proofErr w:type="spellEnd"/>
      <w:r w:rsidRPr="00D873DA">
        <w:t xml:space="preserve"> ή </w:t>
      </w:r>
      <w:proofErr w:type="spellStart"/>
      <w:r w:rsidRPr="00D873DA">
        <w:t>Wordpress</w:t>
      </w:r>
      <w:proofErr w:type="spellEnd"/>
      <w:r w:rsidRPr="00D873DA">
        <w:t xml:space="preserve">). </w:t>
      </w:r>
    </w:p>
    <w:p w:rsidR="00D873DA" w:rsidRPr="00D873DA" w:rsidRDefault="00D873DA" w:rsidP="00D873DA">
      <w:pPr>
        <w:pStyle w:val="a3"/>
        <w:numPr>
          <w:ilvl w:val="0"/>
          <w:numId w:val="9"/>
        </w:numPr>
      </w:pPr>
      <w:r w:rsidRPr="00D873DA">
        <w:t xml:space="preserve">Να χρησιμοποιεί τις διαδικασίες δημιουργίας ιστοσελίδων με τη χρήση της HTML και με το αντίστοιχο περιβάλλον ανάπτυξης ιστοσελίδων. </w:t>
      </w:r>
    </w:p>
    <w:p w:rsidR="00D873DA" w:rsidRPr="00D873DA" w:rsidRDefault="00D873DA" w:rsidP="00D873DA">
      <w:pPr>
        <w:pStyle w:val="a3"/>
        <w:numPr>
          <w:ilvl w:val="0"/>
          <w:numId w:val="9"/>
        </w:numPr>
      </w:pPr>
      <w:r w:rsidRPr="00D873DA">
        <w:t xml:space="preserve">Να χρησιμοποιεί τις εξειδικευμένες υπηρεσίες και εργαλεία των τεχνολογιών που αφορούν </w:t>
      </w:r>
      <w:proofErr w:type="spellStart"/>
      <w:r w:rsidRPr="00D873DA">
        <w:t>Dynamic</w:t>
      </w:r>
      <w:proofErr w:type="spellEnd"/>
      <w:r w:rsidRPr="00D873DA">
        <w:t xml:space="preserve"> HTML - </w:t>
      </w:r>
      <w:proofErr w:type="spellStart"/>
      <w:r w:rsidRPr="00D873DA">
        <w:t>JavaScript</w:t>
      </w:r>
      <w:proofErr w:type="spellEnd"/>
      <w:r w:rsidRPr="00D873DA">
        <w:t xml:space="preserve"> – CSS. </w:t>
      </w:r>
    </w:p>
    <w:p w:rsidR="00D873DA" w:rsidRDefault="00D873DA" w:rsidP="00D873DA">
      <w:pPr>
        <w:pStyle w:val="a3"/>
        <w:numPr>
          <w:ilvl w:val="0"/>
          <w:numId w:val="9"/>
        </w:numPr>
      </w:pPr>
      <w:r>
        <w:t xml:space="preserve">Να χρησιμοποιεί λογισμικό και υλικό για την ψηφιοποίηση και επεξεργασία βίντεο και ήχου. </w:t>
      </w:r>
    </w:p>
    <w:p w:rsidR="00D873DA" w:rsidRDefault="00D873DA" w:rsidP="00D873DA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873DA" w:rsidRDefault="00D873DA" w:rsidP="00D873DA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Επαγγελματικά καθήκοντα </w:t>
      </w:r>
    </w:p>
    <w:p w:rsidR="00D873DA" w:rsidRDefault="00D873DA" w:rsidP="00D873D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Τα κύρια επαγγελματικά καθήκοντα συνοψίζονται στα ακόλουθα: </w:t>
      </w:r>
    </w:p>
    <w:p w:rsidR="00D873DA" w:rsidRDefault="00D873DA" w:rsidP="00D873D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Σχεδίαση, ανάπτυξη, υποστήριξη λειτουργίας και συντήρηση λογισμικού εφαρμογών (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application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software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) τεχνολογίας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internet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και τηλεματικής π.χ. δημιουργία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ιστοχώρων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website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), ιστοσελίδων, δημιουργία εφαρμογών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πολυμεσικού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περιεχομένου,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τηλεκπαίδευσης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- τηλεϊατρικής, επεξεργασία στοιχείων βάσεων δεδομένων και παρουσίαση στοιχείων στο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internet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D873DA" w:rsidRDefault="00D873DA" w:rsidP="00D873D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Σχεδίαση και σύνδεση βάσης δεδομένων με το περιβάλλον προγραμματισμού και τις διαδικτυακές εφαρμογές. </w:t>
      </w:r>
    </w:p>
    <w:p w:rsidR="00D873DA" w:rsidRDefault="00D873DA" w:rsidP="00D873D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Χρήση Πληροφοριακών Συστημάτων (ΠΣ) και ανεξάρτητων Η/Υ. </w:t>
      </w:r>
    </w:p>
    <w:p w:rsidR="00D873DA" w:rsidRDefault="00D873DA" w:rsidP="00D873D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Πώληση προϊόντων και υπηρεσιών τεχνολογίας πληροφορικής (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hardware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software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, ψηφιακά προϊόντα). </w:t>
      </w:r>
    </w:p>
    <w:p w:rsidR="00D873DA" w:rsidRDefault="00D873DA" w:rsidP="00D873D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Διαχείριση συστήματος (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systemadmin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) ή βάσεων δεδομένων (DBA) ή ασφάλειας (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SecAdmin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)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website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D873DA" w:rsidRDefault="00D873DA" w:rsidP="00D873D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Διαχείριση ΠΣ παροχής υπηρεσιών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internet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D873DA" w:rsidRDefault="00D873DA" w:rsidP="00D873D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Διαχείριση και υποστήριξη λειτουργίας ΠΣ ηλεκτρονικού εμπορίου, ηλεκτρονικών προμηθειών, ηλεκτρονικών δημοπρασιών και γενικώς e-υπηρεσιών. </w:t>
      </w:r>
    </w:p>
    <w:p w:rsidR="006524A9" w:rsidRDefault="006524A9" w:rsidP="00D873DA">
      <w:pPr>
        <w:jc w:val="both"/>
      </w:pPr>
    </w:p>
    <w:sectPr w:rsidR="006524A9" w:rsidSect="00D873DA">
      <w:pgSz w:w="11906" w:h="17338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5A6"/>
    <w:multiLevelType w:val="hybridMultilevel"/>
    <w:tmpl w:val="9B00F734"/>
    <w:lvl w:ilvl="0" w:tplc="00E6CF72">
      <w:numFmt w:val="bullet"/>
      <w:lvlText w:val="-"/>
      <w:lvlJc w:val="left"/>
      <w:pPr>
        <w:ind w:left="720" w:hanging="360"/>
      </w:pPr>
      <w:rPr>
        <w:rFonts w:ascii="Vivaldi" w:eastAsiaTheme="minorHAnsi" w:hAnsi="Vivaldi" w:cs="Vivaldi" w:hint="default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11ED"/>
    <w:multiLevelType w:val="hybridMultilevel"/>
    <w:tmpl w:val="D18A38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94541"/>
    <w:multiLevelType w:val="hybridMultilevel"/>
    <w:tmpl w:val="3CBC5C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E64671"/>
    <w:multiLevelType w:val="hybridMultilevel"/>
    <w:tmpl w:val="4E76757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D4B3A0">
      <w:start w:val="6"/>
      <w:numFmt w:val="bullet"/>
      <w:lvlText w:val="-"/>
      <w:lvlJc w:val="left"/>
      <w:pPr>
        <w:ind w:left="1080" w:hanging="360"/>
      </w:pPr>
      <w:rPr>
        <w:rFonts w:ascii="Vivaldi" w:eastAsiaTheme="minorHAnsi" w:hAnsi="Vivaldi" w:cs="Vivaldi" w:hint="default"/>
        <w:i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791FBC"/>
    <w:multiLevelType w:val="hybridMultilevel"/>
    <w:tmpl w:val="39F842D0"/>
    <w:lvl w:ilvl="0" w:tplc="00E6CF72">
      <w:numFmt w:val="bullet"/>
      <w:lvlText w:val="-"/>
      <w:lvlJc w:val="left"/>
      <w:pPr>
        <w:ind w:left="720" w:hanging="360"/>
      </w:pPr>
      <w:rPr>
        <w:rFonts w:ascii="Vivaldi" w:eastAsiaTheme="minorHAnsi" w:hAnsi="Vivaldi" w:cs="Vivaldi" w:hint="default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B5EFB"/>
    <w:multiLevelType w:val="hybridMultilevel"/>
    <w:tmpl w:val="F0408390"/>
    <w:lvl w:ilvl="0" w:tplc="00E6CF72">
      <w:numFmt w:val="bullet"/>
      <w:lvlText w:val="-"/>
      <w:lvlJc w:val="left"/>
      <w:pPr>
        <w:ind w:left="720" w:hanging="360"/>
      </w:pPr>
      <w:rPr>
        <w:rFonts w:ascii="Vivaldi" w:eastAsiaTheme="minorHAnsi" w:hAnsi="Vivaldi" w:cs="Vivaldi" w:hint="default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A3929"/>
    <w:multiLevelType w:val="hybridMultilevel"/>
    <w:tmpl w:val="3934D2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412019"/>
    <w:multiLevelType w:val="hybridMultilevel"/>
    <w:tmpl w:val="437E92D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4938BC"/>
    <w:multiLevelType w:val="hybridMultilevel"/>
    <w:tmpl w:val="827E90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6F5123"/>
    <w:multiLevelType w:val="hybridMultilevel"/>
    <w:tmpl w:val="CFD233DC"/>
    <w:lvl w:ilvl="0" w:tplc="00E6CF72">
      <w:numFmt w:val="bullet"/>
      <w:lvlText w:val="-"/>
      <w:lvlJc w:val="left"/>
      <w:pPr>
        <w:ind w:left="720" w:hanging="360"/>
      </w:pPr>
      <w:rPr>
        <w:rFonts w:ascii="Vivaldi" w:eastAsiaTheme="minorHAnsi" w:hAnsi="Vivaldi" w:cs="Vivaldi" w:hint="default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73DA"/>
    <w:rsid w:val="006524A9"/>
    <w:rsid w:val="00D8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3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87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ΔΙΕΚ ΚΟΡΙΝΘΟΥ</dc:creator>
  <cp:lastModifiedBy>ΔΙΕΚ ΚΟΡΙΝΘΟΥ</cp:lastModifiedBy>
  <cp:revision>1</cp:revision>
  <dcterms:created xsi:type="dcterms:W3CDTF">2023-06-03T14:01:00Z</dcterms:created>
  <dcterms:modified xsi:type="dcterms:W3CDTF">2023-06-03T14:06:00Z</dcterms:modified>
</cp:coreProperties>
</file>